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15" w:rsidRPr="00F65615" w:rsidRDefault="00F65615" w:rsidP="00F65615">
      <w:pPr>
        <w:spacing w:after="0" w:line="240" w:lineRule="auto"/>
        <w:ind w:right="127" w:firstLine="709"/>
        <w:jc w:val="center"/>
        <w:rPr>
          <w:rFonts w:ascii="Georgia" w:hAnsi="Georgia" w:cs="Times New Roman"/>
          <w:b/>
          <w:sz w:val="28"/>
          <w:szCs w:val="28"/>
        </w:rPr>
      </w:pPr>
      <w:r w:rsidRPr="00F65615">
        <w:rPr>
          <w:rFonts w:ascii="Georgia" w:hAnsi="Georgia" w:cs="Times New Roman"/>
          <w:b/>
          <w:sz w:val="28"/>
          <w:szCs w:val="28"/>
        </w:rPr>
        <w:t xml:space="preserve">Река </w:t>
      </w:r>
      <w:proofErr w:type="spellStart"/>
      <w:r w:rsidRPr="00F65615">
        <w:rPr>
          <w:rFonts w:ascii="Georgia" w:hAnsi="Georgia" w:cs="Times New Roman"/>
          <w:b/>
          <w:sz w:val="28"/>
          <w:szCs w:val="28"/>
        </w:rPr>
        <w:t>Ирпа</w:t>
      </w:r>
      <w:proofErr w:type="spellEnd"/>
    </w:p>
    <w:p w:rsidR="00F65615" w:rsidRPr="00F65615" w:rsidRDefault="00F65615" w:rsidP="00F65615">
      <w:pPr>
        <w:spacing w:after="0" w:line="240" w:lineRule="auto"/>
        <w:ind w:right="127" w:firstLine="709"/>
        <w:jc w:val="both"/>
        <w:rPr>
          <w:rFonts w:ascii="Georgia" w:hAnsi="Georgia" w:cs="Times New Roman"/>
          <w:sz w:val="24"/>
          <w:szCs w:val="28"/>
        </w:rPr>
      </w:pPr>
      <w:r w:rsidRPr="00F65615">
        <w:rPr>
          <w:rFonts w:ascii="Georgia" w:hAnsi="Georgia" w:cs="Times New Roman"/>
          <w:sz w:val="24"/>
          <w:szCs w:val="28"/>
        </w:rPr>
        <w:t>Правый приток реки Снов.</w:t>
      </w:r>
    </w:p>
    <w:p w:rsidR="00F65615" w:rsidRPr="00F65615" w:rsidRDefault="00F65615" w:rsidP="00F65615">
      <w:pPr>
        <w:spacing w:after="0" w:line="240" w:lineRule="auto"/>
        <w:ind w:right="127" w:firstLine="709"/>
        <w:jc w:val="both"/>
        <w:rPr>
          <w:rFonts w:ascii="Georgia" w:hAnsi="Georgia" w:cs="Times New Roman"/>
          <w:sz w:val="24"/>
          <w:szCs w:val="28"/>
          <w:shd w:val="clear" w:color="auto" w:fill="FFFFFF"/>
        </w:rPr>
      </w:pPr>
      <w:r w:rsidRPr="00F65615">
        <w:rPr>
          <w:rFonts w:ascii="Georgia" w:hAnsi="Georgia" w:cs="Times New Roman"/>
          <w:sz w:val="24"/>
          <w:szCs w:val="28"/>
          <w:shd w:val="clear" w:color="auto" w:fill="FFFFFF"/>
        </w:rPr>
        <w:t xml:space="preserve">Река </w:t>
      </w:r>
      <w:proofErr w:type="spellStart"/>
      <w:r w:rsidRPr="00F65615">
        <w:rPr>
          <w:rFonts w:ascii="Georgia" w:hAnsi="Georgia" w:cs="Times New Roman"/>
          <w:sz w:val="24"/>
          <w:szCs w:val="28"/>
          <w:shd w:val="clear" w:color="auto" w:fill="FFFFFF"/>
        </w:rPr>
        <w:t>Ирпа</w:t>
      </w:r>
      <w:proofErr w:type="spellEnd"/>
      <w:r w:rsidRPr="00F65615">
        <w:rPr>
          <w:rFonts w:ascii="Georgia" w:hAnsi="Georgia" w:cs="Times New Roman"/>
          <w:sz w:val="24"/>
          <w:szCs w:val="28"/>
          <w:shd w:val="clear" w:color="auto" w:fill="FFFFFF"/>
        </w:rPr>
        <w:t xml:space="preserve"> вытекает из лесистых и болотистых мест </w:t>
      </w:r>
      <w:proofErr w:type="spellStart"/>
      <w:r w:rsidRPr="00F65615">
        <w:rPr>
          <w:rFonts w:ascii="Georgia" w:hAnsi="Georgia" w:cs="Times New Roman"/>
          <w:sz w:val="24"/>
          <w:szCs w:val="28"/>
          <w:shd w:val="clear" w:color="auto" w:fill="FFFFFF"/>
        </w:rPr>
        <w:t>Новозыбковского</w:t>
      </w:r>
      <w:proofErr w:type="spellEnd"/>
      <w:r w:rsidRPr="00F65615">
        <w:rPr>
          <w:rFonts w:ascii="Georgia" w:hAnsi="Georgia" w:cs="Times New Roman"/>
          <w:sz w:val="24"/>
          <w:szCs w:val="28"/>
          <w:shd w:val="clear" w:color="auto" w:fill="FFFFFF"/>
        </w:rPr>
        <w:t xml:space="preserve"> района, это приток реки </w:t>
      </w:r>
      <w:proofErr w:type="gramStart"/>
      <w:r w:rsidRPr="00F65615">
        <w:rPr>
          <w:rFonts w:ascii="Georgia" w:hAnsi="Georgia" w:cs="Times New Roman"/>
          <w:sz w:val="24"/>
          <w:szCs w:val="28"/>
          <w:shd w:val="clear" w:color="auto" w:fill="FFFFFF"/>
        </w:rPr>
        <w:t>Снов..</w:t>
      </w:r>
      <w:proofErr w:type="gramEnd"/>
      <w:r w:rsidRPr="00F65615">
        <w:rPr>
          <w:rFonts w:ascii="Georgia" w:hAnsi="Georgia" w:cs="Times New Roman"/>
          <w:sz w:val="24"/>
          <w:szCs w:val="28"/>
          <w:shd w:val="clear" w:color="auto" w:fill="FFFFFF"/>
        </w:rPr>
        <w:t xml:space="preserve"> Река течет по направлению с северо-запада на юго-восток по району около 40 км до впадения в Снов около села </w:t>
      </w:r>
      <w:proofErr w:type="spellStart"/>
      <w:r w:rsidRPr="00F65615">
        <w:rPr>
          <w:rFonts w:ascii="Georgia" w:hAnsi="Georgia" w:cs="Times New Roman"/>
          <w:sz w:val="24"/>
          <w:szCs w:val="28"/>
          <w:shd w:val="clear" w:color="auto" w:fill="FFFFFF"/>
        </w:rPr>
        <w:t>Карповичи</w:t>
      </w:r>
      <w:proofErr w:type="spellEnd"/>
      <w:r w:rsidRPr="00F65615">
        <w:rPr>
          <w:rFonts w:ascii="Georgia" w:hAnsi="Georgia" w:cs="Times New Roman"/>
          <w:sz w:val="24"/>
          <w:szCs w:val="28"/>
          <w:shd w:val="clear" w:color="auto" w:fill="FFFFFF"/>
        </w:rPr>
        <w:t xml:space="preserve"> (Украина). Наибольшая глубина 4 метра, ширина от 1 до 20 м. Берега большей частью болотисты, покрыты кустарником и ольховым лесом. Дно большей частью песчаное, в некоторых местах иловатое, иногда попадаются ямы и отмели. Островов и порогов нет. </w:t>
      </w:r>
      <w:r w:rsidRPr="00F65615">
        <w:rPr>
          <w:rFonts w:ascii="Georgia" w:hAnsi="Georgia" w:cs="Times New Roman"/>
          <w:sz w:val="24"/>
          <w:szCs w:val="28"/>
        </w:rPr>
        <w:t xml:space="preserve"> </w:t>
      </w:r>
      <w:r w:rsidRPr="00F65615">
        <w:rPr>
          <w:rFonts w:ascii="Georgia" w:hAnsi="Georgia" w:cs="Times New Roman"/>
          <w:sz w:val="24"/>
          <w:szCs w:val="28"/>
          <w:shd w:val="clear" w:color="auto" w:fill="FFFFFF"/>
        </w:rPr>
        <w:t xml:space="preserve">Река </w:t>
      </w:r>
      <w:proofErr w:type="spellStart"/>
      <w:r w:rsidRPr="00F65615">
        <w:rPr>
          <w:rFonts w:ascii="Georgia" w:hAnsi="Georgia" w:cs="Times New Roman"/>
          <w:sz w:val="24"/>
          <w:szCs w:val="28"/>
          <w:shd w:val="clear" w:color="auto" w:fill="FFFFFF"/>
        </w:rPr>
        <w:t>Ирпа</w:t>
      </w:r>
      <w:proofErr w:type="spellEnd"/>
      <w:r w:rsidRPr="00F65615">
        <w:rPr>
          <w:rFonts w:ascii="Georgia" w:hAnsi="Georgia" w:cs="Times New Roman"/>
          <w:sz w:val="24"/>
          <w:szCs w:val="28"/>
          <w:shd w:val="clear" w:color="auto" w:fill="FFFFFF"/>
        </w:rPr>
        <w:t xml:space="preserve"> разливается как от таяния снегов, так и от проливных дождей. Наибольшие разливы бывают от таяния снегов в марте — апреле. Во время проливных дождей и разливов глубина реки доходит до 5,3 м. </w:t>
      </w:r>
    </w:p>
    <w:p w:rsidR="005961F6" w:rsidRDefault="005961F6" w:rsidP="00F65615">
      <w:pPr>
        <w:spacing w:after="0" w:line="240" w:lineRule="auto"/>
        <w:ind w:right="127" w:firstLine="709"/>
        <w:jc w:val="both"/>
        <w:rPr>
          <w:rFonts w:ascii="Georgia" w:hAnsi="Georgia" w:cs="Times New Roman"/>
          <w:b/>
          <w:sz w:val="28"/>
          <w:szCs w:val="28"/>
          <w:shd w:val="clear" w:color="auto" w:fill="FFFFFF"/>
        </w:rPr>
      </w:pPr>
    </w:p>
    <w:p w:rsidR="00F65615" w:rsidRPr="00F65615" w:rsidRDefault="005961F6" w:rsidP="00F65615">
      <w:pPr>
        <w:spacing w:after="0" w:line="240" w:lineRule="auto"/>
        <w:ind w:right="127" w:firstLine="709"/>
        <w:jc w:val="both"/>
        <w:rPr>
          <w:rFonts w:ascii="Georgia" w:hAnsi="Georgia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5pt;margin-top:254.85pt;width:327pt;height:189pt;z-index:251663360;mso-position-horizontal-relative:margin;mso-position-vertical-relative:margin">
            <v:imagedata r:id="rId4" o:title="QIP Shot - Screen 103"/>
            <w10:wrap type="square" anchorx="margin" anchory="margin"/>
          </v:shape>
        </w:pict>
      </w:r>
      <w:bookmarkEnd w:id="0"/>
      <w:r w:rsidR="00F65615" w:rsidRPr="00F65615">
        <w:rPr>
          <w:rFonts w:ascii="Georgia" w:hAnsi="Georgia" w:cs="Times New Roman"/>
          <w:b/>
          <w:sz w:val="28"/>
          <w:szCs w:val="28"/>
          <w:shd w:val="clear" w:color="auto" w:fill="FFFFFF"/>
        </w:rPr>
        <w:t>Река в Климово:</w:t>
      </w:r>
    </w:p>
    <w:p w:rsidR="00556DF5" w:rsidRDefault="00556DF5"/>
    <w:p w:rsidR="00F65615" w:rsidRDefault="00F65615"/>
    <w:p w:rsidR="00F65615" w:rsidRDefault="00F65615"/>
    <w:p w:rsidR="00F65615" w:rsidRDefault="00F65615" w:rsidP="00F65615">
      <w:pPr>
        <w:ind w:firstLine="70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Географическое положение, природа и природные ресурсы Климовского района</w:t>
      </w:r>
    </w:p>
    <w:p w:rsidR="00F65615" w:rsidRPr="00F65615" w:rsidRDefault="00F65615" w:rsidP="00F65615">
      <w:pPr>
        <w:shd w:val="clear" w:color="auto" w:fill="FFFFFF"/>
        <w:spacing w:after="0" w:line="240" w:lineRule="auto"/>
        <w:ind w:right="127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65615">
        <w:rPr>
          <w:rFonts w:ascii="Georgia" w:eastAsia="Times New Roman" w:hAnsi="Georgia" w:cs="Times New Roman"/>
          <w:sz w:val="28"/>
          <w:szCs w:val="28"/>
          <w:lang w:eastAsia="ru-RU"/>
        </w:rPr>
        <w:t>Климовский район расположен в юго-западной части Брянской области. Территория района незначительно вытянута в меридианном направлении. Протяженность территории с севера на юг - 62 километра, с востока на запад — 40 км. Площадь района составляет 1554 кв. км., на которой расположены 128 населенных пунктов.</w:t>
      </w:r>
    </w:p>
    <w:p w:rsidR="00F65615" w:rsidRPr="00F65615" w:rsidRDefault="00F65615" w:rsidP="00F65615">
      <w:pPr>
        <w:shd w:val="clear" w:color="auto" w:fill="FFFFFF"/>
        <w:spacing w:after="0" w:line="240" w:lineRule="auto"/>
        <w:ind w:right="127"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65615">
        <w:rPr>
          <w:rFonts w:ascii="Georgia" w:eastAsia="Times New Roman" w:hAnsi="Georgia" w:cs="Times New Roman"/>
          <w:sz w:val="28"/>
          <w:szCs w:val="28"/>
          <w:lang w:eastAsia="ru-RU"/>
        </w:rPr>
        <w:t>Район относится к промышленно - сельскохозяйственному назначению. Большая часть района расположена в центральной части Восточною - Европейской равнины со слабо выраженными холмами и балками. Средние высоты над уровнем моря 100-220 м. В области умеренного климата с хорошо выраженными сезонами года: теплым летом и умеренно холодной зимой.</w:t>
      </w:r>
    </w:p>
    <w:p w:rsidR="00F65615" w:rsidRPr="00F65615" w:rsidRDefault="00C53EE8" w:rsidP="00F65615">
      <w:pPr>
        <w:ind w:right="127" w:firstLine="709"/>
        <w:jc w:val="both"/>
        <w:rPr>
          <w:rFonts w:ascii="Georgia" w:hAnsi="Georgia"/>
          <w:b/>
          <w:sz w:val="28"/>
        </w:rPr>
      </w:pPr>
      <w:r>
        <w:rPr>
          <w:noProof/>
        </w:rPr>
        <w:pict>
          <v:shape id="_x0000_s1027" type="#_x0000_t75" style="position:absolute;left:0;text-align:left;margin-left:403.75pt;margin-top:440.1pt;width:294pt;height:69.9pt;z-index:251661312;mso-position-horizontal-relative:margin;mso-position-vertical-relative:margin">
            <v:imagedata r:id="rId5" o:title="i"/>
            <w10:wrap type="square" anchorx="margin" anchory="margin"/>
          </v:shape>
        </w:pict>
      </w:r>
      <w:r w:rsidR="00F65615" w:rsidRPr="00F65615">
        <w:rPr>
          <w:rFonts w:ascii="Georgia" w:eastAsia="Times New Roman" w:hAnsi="Georgia" w:cs="Times New Roman"/>
          <w:sz w:val="28"/>
          <w:szCs w:val="28"/>
          <w:lang w:eastAsia="ru-RU"/>
        </w:rPr>
        <w:t>В районе ведущими отраслями являются сельскохозяйственное производство и перерабатывающая промышленность. Для развития сельского хозяйства условия не совсем благоприятные. Основным почвенным покровом являются песчаные, дерново-подзолистые и пылевато-суглинистые земли, которые требуют большой заботы о плодородии.</w:t>
      </w:r>
    </w:p>
    <w:p w:rsidR="00F65615" w:rsidRDefault="00F65615"/>
    <w:sectPr w:rsidR="00F65615" w:rsidSect="00F65615">
      <w:pgSz w:w="16838" w:h="11906" w:orient="landscape"/>
      <w:pgMar w:top="850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5"/>
    <w:rsid w:val="00556DF5"/>
    <w:rsid w:val="005961F6"/>
    <w:rsid w:val="00C53EE8"/>
    <w:rsid w:val="00F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77EF9A"/>
  <w15:chartTrackingRefBased/>
  <w15:docId w15:val="{DDE519D5-41BD-492A-BB5F-6D99F0D3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беблиотека</dc:creator>
  <cp:keywords/>
  <dc:description/>
  <cp:lastModifiedBy>Детская беблиотека</cp:lastModifiedBy>
  <cp:revision>1</cp:revision>
  <cp:lastPrinted>2017-07-07T09:15:00Z</cp:lastPrinted>
  <dcterms:created xsi:type="dcterms:W3CDTF">2017-07-07T08:37:00Z</dcterms:created>
  <dcterms:modified xsi:type="dcterms:W3CDTF">2017-07-07T09:15:00Z</dcterms:modified>
</cp:coreProperties>
</file>